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1-8-2003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4 Нефтеюганского судебного района Ханты-Мансийского автономного округа - Югры Постовалова Т.П.,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исполняющая обязанности мирового судьи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Седых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Сидирова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Томилова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</w:rPr>
        <w:t>537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1294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выдано </w:t>
      </w:r>
      <w:r>
        <w:rPr>
          <w:rFonts w:ascii="Times New Roman" w:eastAsia="Times New Roman" w:hAnsi="Times New Roman" w:cs="Times New Roman"/>
          <w:sz w:val="28"/>
          <w:szCs w:val="28"/>
        </w:rPr>
        <w:t>18.02.2017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Управлением Министерства Юстиции РФ по ХМАО-Югре,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Проскурина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по обвинению: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Проскурина Семена </w:t>
      </w:r>
      <w:r>
        <w:rPr>
          <w:rFonts w:ascii="Times New Roman" w:eastAsia="Times New Roman" w:hAnsi="Times New Roman" w:cs="Times New Roman"/>
          <w:sz w:val="28"/>
          <w:szCs w:val="28"/>
        </w:rPr>
        <w:t>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6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</w:t>
      </w:r>
      <w:r>
        <w:rPr>
          <w:rStyle w:val="cat-User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образование среднее, военнообязанного, </w:t>
      </w:r>
      <w:r>
        <w:rPr>
          <w:rFonts w:ascii="Times New Roman" w:eastAsia="Times New Roman" w:hAnsi="Times New Roman" w:cs="Times New Roman"/>
          <w:sz w:val="28"/>
          <w:szCs w:val="28"/>
        </w:rPr>
        <w:t>холостого, на иждивении детей не имеющего</w:t>
      </w:r>
      <w:r>
        <w:rPr>
          <w:rFonts w:ascii="Times New Roman" w:eastAsia="Times New Roman" w:hAnsi="Times New Roman" w:cs="Times New Roman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UserDefinedgrp-3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судимого, </w:t>
      </w:r>
    </w:p>
    <w:p>
      <w:pPr>
        <w:spacing w:before="0" w:after="0"/>
        <w:ind w:left="20" w:right="20" w:firstLine="68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 1 ст. 112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Проскурин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он </w:t>
      </w:r>
      <w:r>
        <w:rPr>
          <w:rFonts w:ascii="Times New Roman" w:eastAsia="Times New Roman" w:hAnsi="Times New Roman" w:cs="Times New Roman"/>
          <w:sz w:val="28"/>
          <w:szCs w:val="28"/>
        </w:rPr>
        <w:t>03.10.2025 года около 10 часов 00 минут, будучи в состоянии алкогольного опьянения, находясь в помещении автомойки «</w:t>
      </w:r>
      <w:r>
        <w:rPr>
          <w:rFonts w:ascii="Times New Roman" w:eastAsia="Times New Roman" w:hAnsi="Times New Roman" w:cs="Times New Roman"/>
          <w:sz w:val="28"/>
          <w:szCs w:val="28"/>
        </w:rPr>
        <w:t>Gar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002» по адресу: Ханты-Мансийский автономный округ - Югры, город Нефтеюганск, улица Сургутская, строение 1/8г, в ходе ссоры, на почве личных неприязненных отношений, по внезапно возникшему умыслу, направленному на причинение вреда здоровью и физической боли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осознавая противоправный характер своих действий и желая наступления общественно-опасных последствий, умышленно нанес последнему три удара рукой в область лица, от чего последний испытал физическую боль. Своими противоправными действиями Проскурин С.В. причинил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 телесные повреждения в виде сотрясения головного мозга, закрытого перелома передней стенки левой верхнечелюстной пазухи, эмфиземы мягких тканей левой челюстно-лицевой области и в совокупности относятся к повреждениям, повлекшим за собой СРЕДНЕЙ ТЯЖЕСТИ ВРЕД здоровью по признаку временного нарушения функций органов и систем продолжительностью свыше трех недель (более 21 дня).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Проскурина С.В.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квалифицированы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112 УК РФ </w:t>
      </w:r>
      <w:r>
        <w:rPr>
          <w:rFonts w:ascii="Times New Roman" w:eastAsia="Times New Roman" w:hAnsi="Times New Roman" w:cs="Times New Roman"/>
          <w:sz w:val="28"/>
          <w:szCs w:val="28"/>
        </w:rPr>
        <w:t>-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уголовного дела подсудимым заявлено ходатайство о постановлении приговора без проведения судебного разбирательства в порядке,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 УПК РФ.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подсудимый ходатайство поддержал и подтвердил, что обвинение ему понятно и он с ним согласен. Вину в совершении преступления признает полностью, в том числе он понимает фактические обстоятельства содеянного, форму вины, мотив совершения деяния и его юридическую оценку.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предусмотренного санкцией ч. 1 ст. 112 УК РФ, соответственно, устанавливающего уголовную ответственность за деяние, с обвинением в совершении которого, подсудимый согласился.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Style w:val="cat-UserDefinedgrp-34rplc-34"/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дела в особом порядке, порядок постановления приговора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особом порядке и последствия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разъяснены, понятны, не возражает о рассмотрении данного дела в порядке, предусмотренном главой 40 УПК РФ.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 заявил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уголовного дела в связи с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имирением с подсудимым, сообщил суду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с ним сейчас находятся в дружеских отношениях,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претензий к подсудимому не имеет,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принес е</w:t>
      </w:r>
      <w:r>
        <w:rPr>
          <w:rFonts w:ascii="Times New Roman" w:eastAsia="Times New Roman" w:hAnsi="Times New Roman" w:cs="Times New Roman"/>
          <w:sz w:val="28"/>
          <w:szCs w:val="28"/>
        </w:rPr>
        <w:t>му свои извинения, передал ему денежные средства в размере 10 000 рублей, и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этого 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>. Последствия прекращения уголовного дела за примирением сторон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Подсудимый просил ходатайство о прекращении уголовного дела в связи с примирением сторон удовлетворить, пояснил, что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примирился, принес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 извинения,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передал ему денежные средства в 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раскаивается, признает свою вину в полном объеме.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поддержал ходатайство и просил о прекращении уголовного дела в связи с примирением подсудимого с потерпевшим.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о прекращении уголовного де</w:t>
      </w:r>
      <w:r>
        <w:rPr>
          <w:rFonts w:ascii="Times New Roman" w:eastAsia="Times New Roman" w:hAnsi="Times New Roman" w:cs="Times New Roman"/>
          <w:sz w:val="28"/>
          <w:szCs w:val="28"/>
        </w:rPr>
        <w:t>ла в связи с примирением сторон, полагал, что все условия для этого соблюдены.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мнение участников уголовного судопроизводства, изучив материалы дела, считает возможным удовлетворить ходатайство потерпевшего о прекращении уголовного дела в связи с примирением с подсудимым по следующим основаниям.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п.3 ст. 254 УПК РФ суд прекращает уголовное дело в судебном заседании в случаях, предусмотренных статьями 25 и 28 настоящего Кодекса.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Уголовного кодекса РФ, если это лицо примирилось с потерпевшим и загладило причиненный ему вред.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szCs w:val="28"/>
        </w:rPr>
        <w:t>ся с подсудимым, 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подсудимым,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прекращение уголовного дела,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подсудимому претензий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 Также установлено, что подсудимый совершил преступление небольшой тяжести впервые, не судим.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оснований для отказа в удовлетворении ходатайства потерпевшего о прекращении уголовного дела в связи с примирением сторон не имеется.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Подсудимому разъяснены нереабилитирующие основания прекращения уголовного дела в соответствии со ст. 76 УК РФ и ст. 254 УПК РФ, согласно ст. 25 УПК РФ. Против прекращения уголовного дела по указанным основаниям подсудимый не возражал, просил уголовное дело прекратить.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учитывая ходатайство потерпевшего, мнение государственного обвинителя, мнение защитника, подсудимого, а также те обстоятельства, что подсудимый судимости не имеет, обвиняется в совершении преступления небольшой тяжести, на учете в у врача-психиатра не состоит, характеризующегося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холост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иждивении детей не имеющий</w:t>
      </w:r>
      <w:r>
        <w:rPr>
          <w:rFonts w:ascii="Times New Roman" w:eastAsia="Times New Roman" w:hAnsi="Times New Roman" w:cs="Times New Roman"/>
          <w:sz w:val="28"/>
          <w:szCs w:val="28"/>
        </w:rPr>
        <w:t>, признал свою вину в полном объеме, раскаялся в содеянном, считает возможным прекратить уголовное дело в связи с примирением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с подсудимым.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пресечения в виде подписки о невыезде и надлежащем поведении до вступления постановления в законную силу оставить без изменения, после вступления настоящего постановления в законную силу - отменить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Вещественных доказательств нет.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положений ч. 10 ст. 316 УПК РФ процессуальные издержки, предусмотренные статьей 131 УПК РФ, взысканию с подсудимого не подлежат.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ст.76 УК РФ, ст.ст.25, 236, 254, 256 УПК РФ, мировой судья</w:t>
      </w:r>
    </w:p>
    <w:p>
      <w:pPr>
        <w:widowControl w:val="0"/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Проскурина Семена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обвиняемого в совершении преступления, предусмотренного ч.1 ст. 112 УК РФ прекратить по ст. 25 УПК РФ, за примирением сторон.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пресечения 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до вступления постановления в законную силу оставить без изменения, после вступления настоящего постановления в законную силу - отменить.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 вознаграждению адвоката отнести на счет средств федерального бюджета. Вынести отдельное постановление.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Вещественных доказательств нет. Гражданский иск по делу не заявлен.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апелляционном порядке в течение 15 суток, через мирового судью, вынесшего постановление.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заседания. Указанный срок может быть восстановлен, если ходатайство не было подано по уважительным причинам. </w:t>
      </w:r>
    </w:p>
    <w:p>
      <w:pPr>
        <w:widowControl w:val="0"/>
        <w:spacing w:before="0" w:after="0"/>
        <w:ind w:firstLine="50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Т.П. Постовалова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05569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PassportDatagrp-26rplc-16">
    <w:name w:val="cat-PassportData grp-26 rplc-16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6rplc-44">
    <w:name w:val="cat-UserDefined grp-3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8253-722A-46F2-93CF-9830FC0A96B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